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EF" w:rsidRPr="00921D75" w:rsidRDefault="009F55EF" w:rsidP="009F55EF">
      <w:pPr>
        <w:jc w:val="center"/>
        <w:outlineLvl w:val="0"/>
        <w:rPr>
          <w:b/>
        </w:rPr>
      </w:pPr>
      <w:r w:rsidRPr="00921D75">
        <w:rPr>
          <w:b/>
        </w:rPr>
        <w:t>ПРИМЕРНЫЙ ПЕРЕЧЕНЬ ВОПРОСОВ</w:t>
      </w:r>
    </w:p>
    <w:p w:rsidR="009F55EF" w:rsidRPr="009F55EF" w:rsidRDefault="009F55EF" w:rsidP="009F55EF">
      <w:pPr>
        <w:jc w:val="center"/>
        <w:outlineLvl w:val="0"/>
        <w:rPr>
          <w:b/>
        </w:rPr>
      </w:pPr>
      <w:r w:rsidRPr="009F55EF">
        <w:rPr>
          <w:b/>
          <w:iCs/>
        </w:rPr>
        <w:t xml:space="preserve">к </w:t>
      </w:r>
      <w:r w:rsidRPr="009F55EF">
        <w:rPr>
          <w:b/>
        </w:rPr>
        <w:t>экзамену</w:t>
      </w:r>
    </w:p>
    <w:p w:rsidR="00921D75" w:rsidRDefault="00921D75" w:rsidP="009F55EF">
      <w:pPr>
        <w:tabs>
          <w:tab w:val="left" w:pos="570"/>
        </w:tabs>
        <w:jc w:val="center"/>
        <w:rPr>
          <w:b/>
        </w:rPr>
      </w:pPr>
      <w:r>
        <w:rPr>
          <w:b/>
        </w:rPr>
        <w:t>по</w:t>
      </w:r>
      <w:r w:rsidR="009F55EF" w:rsidRPr="00C67825">
        <w:rPr>
          <w:b/>
        </w:rPr>
        <w:t xml:space="preserve"> дисциплине «Уголовный процесс»</w:t>
      </w:r>
    </w:p>
    <w:p w:rsidR="00BB2150" w:rsidRPr="00BB2150" w:rsidRDefault="00BB2150" w:rsidP="00BB2150">
      <w:pPr>
        <w:jc w:val="center"/>
        <w:outlineLvl w:val="0"/>
        <w:rPr>
          <w:b/>
          <w:i/>
        </w:rPr>
      </w:pPr>
    </w:p>
    <w:p w:rsidR="00D235F6" w:rsidRPr="00F2662A" w:rsidRDefault="00D235F6" w:rsidP="00D235F6">
      <w:pPr>
        <w:numPr>
          <w:ilvl w:val="0"/>
          <w:numId w:val="5"/>
        </w:numPr>
        <w:jc w:val="both"/>
      </w:pPr>
      <w:r>
        <w:t xml:space="preserve">Понятие, </w:t>
      </w:r>
      <w:r w:rsidRPr="00F2662A">
        <w:t xml:space="preserve">задачи </w:t>
      </w:r>
      <w:r>
        <w:t xml:space="preserve">и стадии </w:t>
      </w:r>
      <w:r w:rsidRPr="00F2662A">
        <w:t>уголовного процесса.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Источники уголовно-процессуального права.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Действие уголовно-процессуального закона во времени, в пространстве и по кругу лиц.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Понятие, система и значение принципов уголовного процесса.</w:t>
      </w:r>
    </w:p>
    <w:p w:rsidR="00D235F6" w:rsidRDefault="00D235F6" w:rsidP="00D235F6">
      <w:pPr>
        <w:numPr>
          <w:ilvl w:val="0"/>
          <w:numId w:val="5"/>
        </w:numPr>
        <w:jc w:val="both"/>
      </w:pPr>
      <w:r>
        <w:t>Принцип</w:t>
      </w:r>
      <w:r w:rsidRPr="00F2662A">
        <w:t xml:space="preserve"> законности</w:t>
      </w:r>
      <w:r>
        <w:t xml:space="preserve"> при производстве по уголовному делу.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>
        <w:t>Принцип</w:t>
      </w:r>
      <w:r w:rsidRPr="00F2662A">
        <w:t xml:space="preserve"> презумпции невиновности.</w:t>
      </w:r>
    </w:p>
    <w:p w:rsidR="00D235F6" w:rsidRDefault="00D235F6" w:rsidP="00D235F6">
      <w:pPr>
        <w:numPr>
          <w:ilvl w:val="0"/>
          <w:numId w:val="5"/>
        </w:numPr>
        <w:jc w:val="both"/>
      </w:pPr>
      <w:r w:rsidRPr="00F2662A">
        <w:t>Принципы неприкосновенности личности и жилища.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 xml:space="preserve">Понятие и классификация участников уголовного судопроизводства. 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Суд - как участник уголовного судопроизводства.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 xml:space="preserve">Участники уголовного судопроизводства, выступающие со стороны обвинения. 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 xml:space="preserve">Участники уголовного судопроизводства, выступающие со стороны защиты. </w:t>
      </w:r>
    </w:p>
    <w:p w:rsidR="00D235F6" w:rsidRDefault="00D235F6" w:rsidP="00D235F6">
      <w:pPr>
        <w:numPr>
          <w:ilvl w:val="0"/>
          <w:numId w:val="5"/>
        </w:numPr>
        <w:jc w:val="both"/>
      </w:pPr>
      <w:r w:rsidRPr="00F2662A">
        <w:t>Иные участники уголовного судопроизводства.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>
        <w:t>Полномочия прокурора на досудебных стадиях уголовного процесса и в суде.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Полномочия руководителя следственного органа.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Следователь: процессуальные функции, задачи и полномочия.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Органы дознания. Обязанности органов дознания.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Полномочия органов дознания по делам, по которым предварительное следствие обязательно.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Деятельность органов дознания по делам, по которым предварительное следствие не обязательно.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Процессуальный статус потерпевшего в уголовном процессе.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Процессуальный статус гражданского истца</w:t>
      </w:r>
      <w:r>
        <w:t xml:space="preserve"> и ответчика</w:t>
      </w:r>
      <w:r w:rsidRPr="00F2662A">
        <w:t xml:space="preserve"> в уголовном процессе.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 xml:space="preserve">Процессуальный статус </w:t>
      </w:r>
      <w:proofErr w:type="gramStart"/>
      <w:r w:rsidRPr="00F2662A">
        <w:t>подозреваемого</w:t>
      </w:r>
      <w:proofErr w:type="gramEnd"/>
      <w:r w:rsidRPr="00F2662A">
        <w:t xml:space="preserve"> в уголовном процессе.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Процессуальный статус обвиняемого в уголовном процессе.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Процессуальный статус защитника</w:t>
      </w:r>
      <w:r w:rsidRPr="00035B7D">
        <w:t xml:space="preserve"> </w:t>
      </w:r>
      <w:r w:rsidRPr="00F2662A">
        <w:t>в уголовном процессе.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Процессуальный статус свидетеля в уголовном процессе.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 xml:space="preserve">Процессуальный статус судебного эксперта в уголовном процессе. 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 xml:space="preserve">Процессуальный статус понятого в уголовном процессе. 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Обстоятельства, исключающие участие в уголовном судопроизводстве.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Уголовно-процессуальное доказывание (понятие, предмет и пределы).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и свойства доказательств.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и классификация доказательств.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и содержание процесса доказывания.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Источники доказательств в уголовном процессе.</w:t>
      </w:r>
    </w:p>
    <w:p w:rsidR="00D235F6" w:rsidRDefault="00D235F6" w:rsidP="00D235F6">
      <w:pPr>
        <w:numPr>
          <w:ilvl w:val="0"/>
          <w:numId w:val="5"/>
        </w:numPr>
        <w:jc w:val="both"/>
      </w:pPr>
      <w:r w:rsidRPr="00F2662A">
        <w:t xml:space="preserve">Вещественные доказательства: понятие, виды, процессуальный порядок обнаружения, получения и приобщения к делу. 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и виды мер уголовно - процессуального принуждения.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Основания и процессуальный порядок задержания подозреваемого.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Подписка о невыезде, как мера пресечения.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Залог, как одна из мер пресечения.</w:t>
      </w:r>
    </w:p>
    <w:p w:rsidR="00D235F6" w:rsidRDefault="00D235F6" w:rsidP="00D235F6">
      <w:pPr>
        <w:numPr>
          <w:ilvl w:val="0"/>
          <w:numId w:val="5"/>
        </w:numPr>
        <w:jc w:val="both"/>
      </w:pPr>
      <w:r w:rsidRPr="00F2662A">
        <w:t>Заключение под стражу: основания, сроки и порядок применения.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Понятие гражданского иска в уголовном процессе и основания его предъявления. Производство по гражданскому иску.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lastRenderedPageBreak/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D235F6" w:rsidRDefault="00D235F6" w:rsidP="00D235F6">
      <w:pPr>
        <w:numPr>
          <w:ilvl w:val="0"/>
          <w:numId w:val="5"/>
        </w:numPr>
        <w:jc w:val="both"/>
      </w:pPr>
      <w:r w:rsidRPr="00F2662A">
        <w:t>Обстоятельства, исключающие производство по уголовному делу.</w:t>
      </w:r>
      <w:r>
        <w:t xml:space="preserve"> </w:t>
      </w:r>
    </w:p>
    <w:p w:rsidR="00D235F6" w:rsidRDefault="00D235F6" w:rsidP="00D235F6">
      <w:pPr>
        <w:numPr>
          <w:ilvl w:val="0"/>
          <w:numId w:val="5"/>
        </w:numPr>
        <w:jc w:val="both"/>
      </w:pPr>
      <w:r>
        <w:t xml:space="preserve">Сущность и значение стадии предварительного расследования. </w:t>
      </w:r>
    </w:p>
    <w:p w:rsidR="00D235F6" w:rsidRPr="00F2662A" w:rsidRDefault="00D235F6" w:rsidP="00D235F6">
      <w:pPr>
        <w:numPr>
          <w:ilvl w:val="0"/>
          <w:numId w:val="5"/>
        </w:numPr>
        <w:jc w:val="both"/>
      </w:pPr>
      <w:r w:rsidRPr="00F2662A">
        <w:t>Общие правила производства следственных действий.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Следственные действия: понятие, виды, система.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Понятие, виды и процессуальный порядок проведения осмотра.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Понятие, основания и процессуальный порядок освидетельствования.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Понятие, цель и процессуальный порядок проведения следственного эксперимента.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 обыска, основания и процессуальный порядок его производства.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 выемки, основания и процессуальный порядок ее проведения.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Понятие, цель и процессуальный порядок проведения личного обыска.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Наложение ареста на имущество: основания, цель и процессуальный порядок производства.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Допрос. Понятие, цель и процессуальный порядок его производства.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Понятие и цели очной ставки. Процессуальный порядок проведения и оформления данного следственного действия.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 xml:space="preserve">Понятие, виды, условия и процессуальный порядок предъявления для опознания. 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 xml:space="preserve">Назначение и производство судебных экспертиз. Случаи обязательного назначения судебных экспертиз. 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 xml:space="preserve">Виды судебных экспертиз. Права обвиняемого (подозреваемого) при назначении судебной экспертизы. 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Основания и порядок привлечения лица в качестве обвиняемого. Изменение ранее предъявленного обвинения.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Процессуальный порядок допроса обвиняемого. Отказ от дачи показаний.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Основания, сроки, условия и процессуальный порядок приостановления предварительного расследования.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Основания, сроки и процессуальный порядок возобновления предварительного следствия и дознания по приостановленному делу.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 xml:space="preserve">Действия и решения </w:t>
      </w:r>
      <w:r w:rsidR="006E77BF">
        <w:t>прокурора</w:t>
      </w:r>
      <w:bookmarkStart w:id="0" w:name="_GoBack"/>
      <w:bookmarkEnd w:id="0"/>
      <w:r w:rsidRPr="00F2662A">
        <w:t xml:space="preserve"> по делу, поступившему с обвинительным заключением.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Понятие, основания и процессуальный порядок прекращения уголовного дела.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Прекращение уголовного дела вследствие изменения обстановки.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Прекращение уголовного дела в связи с деятельным раскаянием.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Прекращение уголовного дела в связи с примирением с потерпевшим.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Понятие, значение и признаки подсудности. Недопустимость споров о подсудности.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Предание обвиняемого суду и обстоятельства, подлежащие выяснению при предании суду.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Подготовительные действия к судебному заседанию.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jc w:val="both"/>
      </w:pPr>
      <w:r w:rsidRPr="00F2662A">
        <w:t>Общие условия судебного разбирательства.</w:t>
      </w:r>
      <w:r>
        <w:t xml:space="preserve"> </w:t>
      </w:r>
      <w:r w:rsidRPr="00F2662A">
        <w:t>Пределы судебного разбирательства.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Гласность, непосредственность и устность судебного разбирательства.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Участие подсудимого в судебном разбирательстве.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Участие защитника в судебном разбирательстве.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 xml:space="preserve">Участие </w:t>
      </w:r>
      <w:r>
        <w:t>прокурора</w:t>
      </w:r>
      <w:r w:rsidRPr="00F2662A">
        <w:t xml:space="preserve"> в судебном заседании.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Сущность, значение и этапы судебного разбирательства.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Подготовительная часть судебного заседания.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Судебное следствие, его сущность, содержание и значение.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lastRenderedPageBreak/>
        <w:t>Прения сторон и их роль в разбирательстве уголовного дела. Содержание и порядок судебных прений.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Последнее слово подсудимого.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num" w:pos="513"/>
        </w:tabs>
        <w:ind w:left="0" w:firstLine="0"/>
        <w:jc w:val="both"/>
      </w:pPr>
      <w:r w:rsidRPr="00F2662A">
        <w:t>Постановление и провозглашение приговора. Виды приговоров.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Сущность и значение производства в суде кассационной инстанции. Порядок и сроки кассационного обжалования и опротестования приговоров.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Рассмотрение дела в кассационной инстанции и решения, принимаемые судом.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Сущность пересмотра судебных решений в порядке надзора и его отличия от кассационного производства.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Процессуальный порядок рассмотрения уголовного дела судом надзорной инстанции. Решения, принимаемые судом в результате рассмотрения дела. Пределы прав надзорной инстанции.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Сущность и основания возобновления производства по вновь открывшимся обстоятельствам. Порядок возобновления производства по делу.</w:t>
      </w:r>
    </w:p>
    <w:p w:rsidR="00D235F6" w:rsidRPr="00F2662A" w:rsidRDefault="00D235F6" w:rsidP="00D235F6">
      <w:pPr>
        <w:numPr>
          <w:ilvl w:val="0"/>
          <w:numId w:val="5"/>
        </w:numPr>
        <w:ind w:left="0" w:firstLine="0"/>
        <w:jc w:val="both"/>
      </w:pPr>
      <w:r w:rsidRPr="00F2662A">
        <w:t>Особенности предварительного следствия по делам несовершеннолетних.</w:t>
      </w:r>
    </w:p>
    <w:p w:rsidR="00D235F6" w:rsidRPr="00F2662A" w:rsidRDefault="00D235F6" w:rsidP="00D235F6">
      <w:pPr>
        <w:numPr>
          <w:ilvl w:val="0"/>
          <w:numId w:val="5"/>
        </w:numPr>
        <w:tabs>
          <w:tab w:val="left" w:pos="540"/>
        </w:tabs>
        <w:ind w:left="0" w:firstLine="0"/>
        <w:jc w:val="both"/>
      </w:pPr>
      <w:r w:rsidRPr="00F2662A">
        <w:t>Основания применения принудительных мер медицинского характера и особенности производства предварительного следствия по применению принудительных мер медицинского характера.</w:t>
      </w:r>
    </w:p>
    <w:p w:rsidR="00D235F6" w:rsidRDefault="00D235F6" w:rsidP="00D235F6">
      <w:pPr>
        <w:tabs>
          <w:tab w:val="left" w:pos="1080"/>
        </w:tabs>
        <w:ind w:firstLine="284"/>
        <w:rPr>
          <w:rFonts w:eastAsia="Batang"/>
          <w:b/>
        </w:rPr>
      </w:pPr>
    </w:p>
    <w:p w:rsidR="009F55EF" w:rsidRDefault="009F55EF" w:rsidP="009F55EF">
      <w:pPr>
        <w:tabs>
          <w:tab w:val="left" w:pos="1080"/>
        </w:tabs>
        <w:ind w:firstLine="284"/>
        <w:rPr>
          <w:rFonts w:eastAsia="Batang"/>
          <w:b/>
        </w:rPr>
      </w:pPr>
    </w:p>
    <w:p w:rsidR="009F55EF" w:rsidRPr="00F2662A" w:rsidRDefault="009F55EF" w:rsidP="009F55EF">
      <w:pPr>
        <w:tabs>
          <w:tab w:val="left" w:pos="1080"/>
        </w:tabs>
        <w:ind w:firstLine="284"/>
        <w:rPr>
          <w:rFonts w:eastAsia="Batang"/>
          <w:b/>
        </w:rPr>
      </w:pPr>
      <w:r>
        <w:rPr>
          <w:rFonts w:eastAsia="Batang"/>
          <w:b/>
        </w:rPr>
        <w:t>Критерии оценки:</w:t>
      </w:r>
    </w:p>
    <w:p w:rsidR="009F55EF" w:rsidRPr="00F2662A" w:rsidRDefault="009F55EF" w:rsidP="009F55EF">
      <w:pPr>
        <w:ind w:firstLine="284"/>
        <w:jc w:val="both"/>
      </w:pPr>
      <w:r w:rsidRPr="00F2662A">
        <w:t xml:space="preserve">Оценка </w:t>
      </w:r>
      <w:r w:rsidRPr="00F2662A">
        <w:rPr>
          <w:b/>
        </w:rPr>
        <w:t>«отлично»: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 xml:space="preserve">систематизированные, глубокие и полные знания по всем разделам дисциплины; 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 xml:space="preserve">выраженная способность самостоятельно и творчески решать сложные проблемы и нестандартные ситуации;  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9F55EF" w:rsidRPr="00F2662A" w:rsidRDefault="009F55EF" w:rsidP="009F55EF">
      <w:pPr>
        <w:numPr>
          <w:ilvl w:val="0"/>
          <w:numId w:val="1"/>
        </w:numPr>
        <w:tabs>
          <w:tab w:val="clear" w:pos="1428"/>
          <w:tab w:val="num" w:pos="709"/>
        </w:tabs>
        <w:ind w:left="0" w:firstLine="284"/>
        <w:jc w:val="both"/>
      </w:pPr>
      <w:r w:rsidRPr="00F2662A">
        <w:t xml:space="preserve">высокий уровень </w:t>
      </w:r>
      <w:proofErr w:type="spellStart"/>
      <w:r w:rsidRPr="00F2662A">
        <w:t>сформированности</w:t>
      </w:r>
      <w:proofErr w:type="spellEnd"/>
      <w:r w:rsidRPr="00F2662A">
        <w:t xml:space="preserve"> заявленных в рабочей программе компетенций. </w:t>
      </w:r>
    </w:p>
    <w:p w:rsidR="009F55EF" w:rsidRPr="00F2662A" w:rsidRDefault="009F55EF" w:rsidP="009F55EF">
      <w:pPr>
        <w:ind w:firstLine="284"/>
        <w:jc w:val="both"/>
      </w:pPr>
      <w:r w:rsidRPr="00F2662A">
        <w:t xml:space="preserve">Оценка </w:t>
      </w:r>
      <w:r w:rsidRPr="00F2662A">
        <w:rPr>
          <w:b/>
        </w:rPr>
        <w:t>«хорошо»</w:t>
      </w:r>
      <w:r w:rsidRPr="00F2662A">
        <w:t>:</w:t>
      </w:r>
    </w:p>
    <w:p w:rsidR="009F55EF" w:rsidRPr="00F2662A" w:rsidRDefault="009F55EF" w:rsidP="009F55EF">
      <w:pPr>
        <w:numPr>
          <w:ilvl w:val="0"/>
          <w:numId w:val="2"/>
        </w:numPr>
        <w:tabs>
          <w:tab w:val="clear" w:pos="720"/>
          <w:tab w:val="num" w:pos="851"/>
        </w:tabs>
        <w:ind w:left="0" w:firstLine="284"/>
        <w:jc w:val="both"/>
      </w:pPr>
      <w:r w:rsidRPr="00F2662A">
        <w:t xml:space="preserve">достаточно полные и систематизированные знания по дисциплине;   </w:t>
      </w:r>
    </w:p>
    <w:p w:rsidR="009F55EF" w:rsidRPr="00F2662A" w:rsidRDefault="009F55EF" w:rsidP="009F55EF">
      <w:pPr>
        <w:numPr>
          <w:ilvl w:val="0"/>
          <w:numId w:val="2"/>
        </w:numPr>
        <w:tabs>
          <w:tab w:val="clear" w:pos="720"/>
          <w:tab w:val="num" w:pos="851"/>
        </w:tabs>
        <w:ind w:left="0" w:firstLine="284"/>
        <w:jc w:val="both"/>
      </w:pPr>
      <w:r w:rsidRPr="00F2662A"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9F55EF" w:rsidRPr="00F2662A" w:rsidRDefault="009F55EF" w:rsidP="009F55EF">
      <w:pPr>
        <w:numPr>
          <w:ilvl w:val="0"/>
          <w:numId w:val="2"/>
        </w:numPr>
        <w:tabs>
          <w:tab w:val="clear" w:pos="720"/>
          <w:tab w:val="num" w:pos="851"/>
        </w:tabs>
        <w:ind w:left="0" w:firstLine="284"/>
        <w:jc w:val="both"/>
      </w:pPr>
      <w:r w:rsidRPr="00F2662A"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9F55EF" w:rsidRPr="00F2662A" w:rsidRDefault="009F55EF" w:rsidP="009F55EF">
      <w:pPr>
        <w:numPr>
          <w:ilvl w:val="0"/>
          <w:numId w:val="2"/>
        </w:numPr>
        <w:tabs>
          <w:tab w:val="clear" w:pos="720"/>
          <w:tab w:val="num" w:pos="851"/>
        </w:tabs>
        <w:ind w:left="0" w:firstLine="284"/>
        <w:jc w:val="both"/>
      </w:pPr>
      <w:r w:rsidRPr="00F2662A"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9F55EF" w:rsidRPr="00F2662A" w:rsidRDefault="009F55EF" w:rsidP="009F55EF">
      <w:pPr>
        <w:numPr>
          <w:ilvl w:val="0"/>
          <w:numId w:val="2"/>
        </w:numPr>
        <w:tabs>
          <w:tab w:val="clear" w:pos="720"/>
          <w:tab w:val="num" w:pos="851"/>
        </w:tabs>
        <w:ind w:left="0" w:firstLine="284"/>
        <w:jc w:val="both"/>
      </w:pPr>
      <w:r w:rsidRPr="00F2662A">
        <w:t xml:space="preserve">усвоение основной и дополнительной литературы, рекомендованной рабочей программой по дисциплине;  </w:t>
      </w:r>
    </w:p>
    <w:p w:rsidR="009F55EF" w:rsidRPr="00F2662A" w:rsidRDefault="009F55EF" w:rsidP="009F55EF">
      <w:pPr>
        <w:numPr>
          <w:ilvl w:val="0"/>
          <w:numId w:val="2"/>
        </w:numPr>
        <w:tabs>
          <w:tab w:val="clear" w:pos="720"/>
          <w:tab w:val="num" w:pos="851"/>
        </w:tabs>
        <w:ind w:left="0" w:firstLine="284"/>
        <w:jc w:val="both"/>
      </w:pPr>
      <w:r w:rsidRPr="00F2662A">
        <w:t>самостоятельная работа на практических занятиях, участие в групповых обсуждениях, высокий уровень куль</w:t>
      </w:r>
      <w:r>
        <w:t xml:space="preserve">туры исполнения заданий; </w:t>
      </w:r>
      <w:r w:rsidRPr="00F2662A">
        <w:t xml:space="preserve">средний уровень </w:t>
      </w:r>
      <w:proofErr w:type="spellStart"/>
      <w:r w:rsidRPr="00F2662A">
        <w:t>сформированности</w:t>
      </w:r>
      <w:proofErr w:type="spellEnd"/>
      <w:r w:rsidRPr="00F2662A">
        <w:t xml:space="preserve"> заявленных в рабочей программе компетенций.</w:t>
      </w:r>
    </w:p>
    <w:p w:rsidR="009F55EF" w:rsidRPr="00F2662A" w:rsidRDefault="009F55EF" w:rsidP="009F55EF">
      <w:pPr>
        <w:ind w:firstLine="284"/>
        <w:jc w:val="both"/>
      </w:pPr>
      <w:r w:rsidRPr="00F2662A">
        <w:lastRenderedPageBreak/>
        <w:t xml:space="preserve">Оценка </w:t>
      </w:r>
      <w:r w:rsidRPr="00F2662A">
        <w:rPr>
          <w:b/>
        </w:rPr>
        <w:t>«удовлетворительно»:</w:t>
      </w:r>
    </w:p>
    <w:p w:rsidR="009F55EF" w:rsidRPr="00F2662A" w:rsidRDefault="009F55EF" w:rsidP="009F55EF">
      <w:pPr>
        <w:numPr>
          <w:ilvl w:val="0"/>
          <w:numId w:val="3"/>
        </w:numPr>
        <w:tabs>
          <w:tab w:val="clear" w:pos="1428"/>
          <w:tab w:val="num" w:pos="851"/>
        </w:tabs>
        <w:ind w:left="0" w:firstLine="284"/>
        <w:jc w:val="both"/>
      </w:pPr>
      <w:r w:rsidRPr="00F2662A">
        <w:t xml:space="preserve">достаточный минимальный объем знаний по учебной дисциплине;  </w:t>
      </w:r>
    </w:p>
    <w:p w:rsidR="009F55EF" w:rsidRPr="00F2662A" w:rsidRDefault="009F55EF" w:rsidP="009F55EF">
      <w:pPr>
        <w:numPr>
          <w:ilvl w:val="0"/>
          <w:numId w:val="3"/>
        </w:numPr>
        <w:tabs>
          <w:tab w:val="clear" w:pos="1428"/>
          <w:tab w:val="num" w:pos="851"/>
        </w:tabs>
        <w:ind w:left="0" w:firstLine="284"/>
        <w:jc w:val="both"/>
      </w:pPr>
      <w:r w:rsidRPr="00F2662A">
        <w:t xml:space="preserve">усвоение основной литературы, рекомендованной рабочей программой;  </w:t>
      </w:r>
    </w:p>
    <w:p w:rsidR="009F55EF" w:rsidRPr="00F2662A" w:rsidRDefault="009F55EF" w:rsidP="009F55EF">
      <w:pPr>
        <w:numPr>
          <w:ilvl w:val="0"/>
          <w:numId w:val="3"/>
        </w:numPr>
        <w:tabs>
          <w:tab w:val="clear" w:pos="1428"/>
          <w:tab w:val="num" w:pos="851"/>
        </w:tabs>
        <w:ind w:left="0" w:firstLine="284"/>
        <w:jc w:val="both"/>
      </w:pPr>
      <w:r w:rsidRPr="00F2662A">
        <w:t xml:space="preserve">умение ориентироваться в основных теориях, концепциях и направлениях по </w:t>
      </w:r>
      <w:r>
        <w:t>дисциплине и давать им оценку;</w:t>
      </w:r>
    </w:p>
    <w:p w:rsidR="009F55EF" w:rsidRPr="00F2662A" w:rsidRDefault="009F55EF" w:rsidP="009F55EF">
      <w:pPr>
        <w:numPr>
          <w:ilvl w:val="0"/>
          <w:numId w:val="3"/>
        </w:numPr>
        <w:tabs>
          <w:tab w:val="clear" w:pos="1428"/>
          <w:tab w:val="num" w:pos="851"/>
        </w:tabs>
        <w:ind w:left="0" w:firstLine="284"/>
        <w:jc w:val="both"/>
      </w:pPr>
      <w:r w:rsidRPr="00F2662A">
        <w:t>использование научной терминологии, стилистическое и логическое изложение ответа на вопросы, умение делать выво</w:t>
      </w:r>
      <w:r>
        <w:t>ды без существенных ошибок;</w:t>
      </w:r>
    </w:p>
    <w:p w:rsidR="009F55EF" w:rsidRPr="00F2662A" w:rsidRDefault="009F55EF" w:rsidP="009F55EF">
      <w:pPr>
        <w:numPr>
          <w:ilvl w:val="0"/>
          <w:numId w:val="3"/>
        </w:numPr>
        <w:tabs>
          <w:tab w:val="clear" w:pos="1428"/>
          <w:tab w:val="num" w:pos="851"/>
        </w:tabs>
        <w:ind w:left="0" w:firstLine="284"/>
        <w:jc w:val="both"/>
      </w:pPr>
      <w:r w:rsidRPr="00F2662A">
        <w:t>владение инструментарием учебной дисциплины, умение его использ</w:t>
      </w:r>
      <w:r>
        <w:t>овать в решении типовых задач;</w:t>
      </w:r>
    </w:p>
    <w:p w:rsidR="009F55EF" w:rsidRPr="00F2662A" w:rsidRDefault="009F55EF" w:rsidP="009F55EF">
      <w:pPr>
        <w:numPr>
          <w:ilvl w:val="0"/>
          <w:numId w:val="3"/>
        </w:numPr>
        <w:tabs>
          <w:tab w:val="clear" w:pos="1428"/>
          <w:tab w:val="num" w:pos="851"/>
        </w:tabs>
        <w:ind w:left="0" w:firstLine="284"/>
        <w:jc w:val="both"/>
      </w:pPr>
      <w:r w:rsidRPr="00F2662A">
        <w:t>умение под руководством преподавателя решать стандартные задачи.</w:t>
      </w:r>
    </w:p>
    <w:p w:rsidR="009F55EF" w:rsidRPr="00F2662A" w:rsidRDefault="009F55EF" w:rsidP="009F55EF">
      <w:pPr>
        <w:ind w:firstLine="284"/>
        <w:jc w:val="both"/>
      </w:pPr>
      <w:r w:rsidRPr="00F2662A">
        <w:t xml:space="preserve">Оценка </w:t>
      </w:r>
      <w:r w:rsidRPr="00F2662A">
        <w:rPr>
          <w:b/>
        </w:rPr>
        <w:t>«неудовлетворительно»: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</w:pPr>
      <w:r w:rsidRPr="00F2662A">
        <w:t>фрагментарные знания по дисциплине</w:t>
      </w:r>
      <w:r>
        <w:t>;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</w:pPr>
      <w:r w:rsidRPr="00F2662A">
        <w:t>отказ от ответа (</w:t>
      </w:r>
      <w:r>
        <w:t>выполнения письменной работы);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</w:pPr>
      <w:r w:rsidRPr="00F2662A">
        <w:t xml:space="preserve">знание отдельных источников, рекомендованных рабочей программой по дисциплине;  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</w:pPr>
      <w:r w:rsidRPr="00F2662A">
        <w:t>неумение испо</w:t>
      </w:r>
      <w:r>
        <w:t>льзовать научную терминологию;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</w:pPr>
      <w:r>
        <w:t>наличие грубых ошибок;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</w:pPr>
      <w:r w:rsidRPr="00F2662A">
        <w:t>низкий уровен</w:t>
      </w:r>
      <w:r>
        <w:t>ь культуры исполнения заданий;</w:t>
      </w:r>
    </w:p>
    <w:p w:rsidR="009F55EF" w:rsidRPr="00F2662A" w:rsidRDefault="009F55EF" w:rsidP="009F55EF">
      <w:pPr>
        <w:numPr>
          <w:ilvl w:val="0"/>
          <w:numId w:val="4"/>
        </w:numPr>
        <w:tabs>
          <w:tab w:val="clear" w:pos="1428"/>
        </w:tabs>
        <w:ind w:left="0" w:firstLine="284"/>
        <w:jc w:val="both"/>
        <w:rPr>
          <w:b/>
          <w:iCs/>
        </w:rPr>
      </w:pPr>
      <w:r w:rsidRPr="00F2662A">
        <w:t xml:space="preserve">низкий уровень </w:t>
      </w:r>
      <w:proofErr w:type="spellStart"/>
      <w:r w:rsidRPr="00F2662A">
        <w:t>сформированности</w:t>
      </w:r>
      <w:proofErr w:type="spellEnd"/>
      <w:r w:rsidRPr="00F2662A">
        <w:t xml:space="preserve"> заявленных в рабочей программе компетенций.</w:t>
      </w:r>
    </w:p>
    <w:p w:rsidR="009F55EF" w:rsidRDefault="009F55EF" w:rsidP="009F55EF">
      <w:pPr>
        <w:jc w:val="center"/>
        <w:rPr>
          <w:b/>
          <w:bCs/>
          <w:i/>
          <w:color w:val="000000"/>
        </w:rPr>
      </w:pPr>
    </w:p>
    <w:p w:rsidR="007C5193" w:rsidRPr="007C5193" w:rsidRDefault="007C5193" w:rsidP="007C5193">
      <w:pPr>
        <w:jc w:val="center"/>
        <w:rPr>
          <w:b/>
          <w:i/>
        </w:rPr>
      </w:pPr>
      <w:r w:rsidRPr="007C5193">
        <w:rPr>
          <w:b/>
          <w:i/>
        </w:rPr>
        <w:t xml:space="preserve">Литература, рекомендуемая для </w:t>
      </w:r>
      <w:r w:rsidR="00921D75">
        <w:rPr>
          <w:b/>
          <w:i/>
        </w:rPr>
        <w:t>подготовки к экзамену:</w:t>
      </w:r>
    </w:p>
    <w:p w:rsidR="00A954AE" w:rsidRPr="00495801" w:rsidRDefault="00A954AE" w:rsidP="00A954AE">
      <w:pPr>
        <w:numPr>
          <w:ilvl w:val="0"/>
          <w:numId w:val="7"/>
        </w:numPr>
        <w:shd w:val="clear" w:color="auto" w:fill="FFFFFF"/>
        <w:ind w:left="0" w:firstLine="709"/>
        <w:jc w:val="both"/>
      </w:pPr>
      <w:r w:rsidRPr="00495801">
        <w:t>Всеобщая декларация прав человека: [принята на третьей сессии Генеральной Ассамблеи ООН резолюцией 217 А (III) от 10 декабря 1948 г.] // Рос</w:t>
      </w:r>
      <w:proofErr w:type="gramStart"/>
      <w:r w:rsidRPr="00495801">
        <w:t>.г</w:t>
      </w:r>
      <w:proofErr w:type="gramEnd"/>
      <w:r w:rsidRPr="00495801">
        <w:t xml:space="preserve">азета. – 1998. – 10 декабря (№ 245). </w:t>
      </w:r>
    </w:p>
    <w:p w:rsidR="00A954AE" w:rsidRPr="00495801" w:rsidRDefault="00A954AE" w:rsidP="00A954AE">
      <w:pPr>
        <w:numPr>
          <w:ilvl w:val="0"/>
          <w:numId w:val="7"/>
        </w:numPr>
        <w:shd w:val="clear" w:color="auto" w:fill="FFFFFF"/>
        <w:ind w:left="0" w:firstLine="709"/>
        <w:jc w:val="both"/>
      </w:pPr>
      <w:proofErr w:type="gramStart"/>
      <w:r w:rsidRPr="00495801">
        <w:t>Конвенция о защите прав человека и основных свобод (вместе с «Протоколом [№ 1]» (Подписан в г. Париже 20.03.1952), Протокол № 4 «Об обеспечении некоторых прав и свобод помимо тех, которые уже включены в Конвенцию и первый Протокол к ней» (Подписан в г. Страсбурге 16.09.1963), «Протокол № 7» (Подписан в г. Страсбурге 22.11.1984)) // Бюллетень международных договоров. № 3. 2001.</w:t>
      </w:r>
      <w:proofErr w:type="gramEnd"/>
    </w:p>
    <w:p w:rsidR="00A954AE" w:rsidRPr="00495801" w:rsidRDefault="00A954AE" w:rsidP="00A954AE">
      <w:pPr>
        <w:numPr>
          <w:ilvl w:val="0"/>
          <w:numId w:val="7"/>
        </w:numPr>
        <w:shd w:val="clear" w:color="auto" w:fill="FFFFFF"/>
        <w:ind w:left="0" w:firstLine="709"/>
        <w:jc w:val="both"/>
      </w:pPr>
      <w:r w:rsidRPr="00495801">
        <w:t xml:space="preserve">Конституция Приднестровской Молдавской Республики, принята на всенародном референдуме 24 декабря 1995г., подписана Президентом Приднестровской Молдавской Республики 17 января </w:t>
      </w:r>
      <w:smartTag w:uri="urn:schemas-microsoft-com:office:smarttags" w:element="metricconverter">
        <w:smartTagPr>
          <w:attr w:name="ProductID" w:val="1996 г"/>
        </w:smartTagPr>
        <w:r w:rsidRPr="00495801">
          <w:t>1996 г</w:t>
        </w:r>
      </w:smartTag>
      <w:r w:rsidRPr="00495801">
        <w:t>. с изменениями и дополнениями, текущая редакция по состоянию на 29 апреля 2021 № 75-КЗИД-VII (САЗ 21-17).</w:t>
      </w:r>
    </w:p>
    <w:p w:rsidR="00A954AE" w:rsidRPr="00495801" w:rsidRDefault="00A954AE" w:rsidP="00A954AE">
      <w:pPr>
        <w:numPr>
          <w:ilvl w:val="0"/>
          <w:numId w:val="7"/>
        </w:numPr>
        <w:shd w:val="clear" w:color="auto" w:fill="FFFFFF"/>
        <w:ind w:left="0" w:firstLine="709"/>
        <w:jc w:val="both"/>
      </w:pPr>
      <w:r w:rsidRPr="00495801">
        <w:t>Уголовно-процессуальный кодекс Приднестровской Молдавской Республики, введенный в действие Законом Приднестровской Молдавской Республики от 17 июля 2002 года № 157-З-III (САЗ 02-29), текущая редакция по состоянию на 29 апреля 2021 г. № 83-ЗИД-VII (САЗ 21-17).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Гриненко А.В. Уголовный процесс: учебник и практикум / А. В. Гриненко. – М.: </w:t>
      </w:r>
      <w:proofErr w:type="spellStart"/>
      <w:r w:rsidRPr="00495801">
        <w:rPr>
          <w:rFonts w:eastAsia="Calibri"/>
          <w:lang w:eastAsia="en-US"/>
        </w:rPr>
        <w:t>Юрайт</w:t>
      </w:r>
      <w:proofErr w:type="spellEnd"/>
      <w:r w:rsidRPr="00495801">
        <w:rPr>
          <w:rFonts w:eastAsia="Calibri"/>
          <w:lang w:eastAsia="en-US"/>
        </w:rPr>
        <w:t xml:space="preserve">, 2014.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Уголовно–процессуальное право: практикум: учебное пособие / Н. А. Колоколов и др. – М.: ЮНИТИ–ДАНА, 2015.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Адвокат в уголовном процессе. </w:t>
      </w:r>
      <w:proofErr w:type="spellStart"/>
      <w:r w:rsidRPr="00495801">
        <w:rPr>
          <w:rFonts w:eastAsia="Calibri"/>
          <w:lang w:eastAsia="en-US"/>
        </w:rPr>
        <w:t>Юнити</w:t>
      </w:r>
      <w:proofErr w:type="spellEnd"/>
      <w:r w:rsidRPr="00495801">
        <w:rPr>
          <w:rFonts w:eastAsia="Calibri"/>
          <w:lang w:eastAsia="en-US"/>
        </w:rPr>
        <w:t xml:space="preserve">-Дана, Закон и право – М., 2014.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 w:rsidRPr="00495801">
        <w:rPr>
          <w:rFonts w:eastAsia="Calibri"/>
          <w:lang w:eastAsia="en-US"/>
        </w:rPr>
        <w:t>Безлепкин</w:t>
      </w:r>
      <w:proofErr w:type="spellEnd"/>
      <w:r w:rsidRPr="00495801">
        <w:rPr>
          <w:rFonts w:eastAsia="Calibri"/>
          <w:lang w:eastAsia="en-US"/>
        </w:rPr>
        <w:t xml:space="preserve"> Б.Т. Уголовный процесс в вопросах и ответах: учебное пособие / Б. Т. </w:t>
      </w:r>
      <w:proofErr w:type="spellStart"/>
      <w:r w:rsidRPr="00495801">
        <w:rPr>
          <w:rFonts w:eastAsia="Calibri"/>
          <w:lang w:eastAsia="en-US"/>
        </w:rPr>
        <w:t>Безлепкин</w:t>
      </w:r>
      <w:proofErr w:type="spellEnd"/>
      <w:r w:rsidRPr="00495801">
        <w:rPr>
          <w:rFonts w:eastAsia="Calibri"/>
          <w:lang w:eastAsia="en-US"/>
        </w:rPr>
        <w:t xml:space="preserve">. – М.: Проспект,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 w:rsidRPr="00495801">
        <w:rPr>
          <w:rFonts w:eastAsia="Calibri"/>
          <w:lang w:eastAsia="en-US"/>
        </w:rPr>
        <w:t>Белоносов</w:t>
      </w:r>
      <w:proofErr w:type="spellEnd"/>
      <w:r w:rsidRPr="00495801">
        <w:rPr>
          <w:rFonts w:eastAsia="Calibri"/>
          <w:lang w:eastAsia="en-US"/>
        </w:rPr>
        <w:t xml:space="preserve"> В. О., Чернышева И. В. Российский уголовный процесс. Дашков и</w:t>
      </w:r>
      <w:proofErr w:type="gramStart"/>
      <w:r w:rsidRPr="00495801">
        <w:rPr>
          <w:rFonts w:eastAsia="Calibri"/>
          <w:lang w:eastAsia="en-US"/>
        </w:rPr>
        <w:t xml:space="preserve"> К</w:t>
      </w:r>
      <w:proofErr w:type="gramEnd"/>
      <w:r w:rsidRPr="00495801">
        <w:rPr>
          <w:rFonts w:eastAsia="Calibri"/>
          <w:lang w:eastAsia="en-US"/>
        </w:rPr>
        <w:t xml:space="preserve">о, </w:t>
      </w:r>
      <w:proofErr w:type="spellStart"/>
      <w:r w:rsidRPr="00495801">
        <w:rPr>
          <w:rFonts w:eastAsia="Calibri"/>
          <w:lang w:eastAsia="en-US"/>
        </w:rPr>
        <w:t>БизнесВолга</w:t>
      </w:r>
      <w:proofErr w:type="spellEnd"/>
      <w:r w:rsidRPr="00495801">
        <w:rPr>
          <w:rFonts w:eastAsia="Calibri"/>
          <w:lang w:eastAsia="en-US"/>
        </w:rPr>
        <w:t xml:space="preserve"> – М., 2015.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 w:rsidRPr="00495801">
        <w:rPr>
          <w:rFonts w:eastAsia="Calibri"/>
          <w:lang w:eastAsia="en-US"/>
        </w:rPr>
        <w:t>Ендольцева</w:t>
      </w:r>
      <w:proofErr w:type="spellEnd"/>
      <w:r w:rsidRPr="00495801">
        <w:rPr>
          <w:rFonts w:eastAsia="Calibri"/>
          <w:lang w:eastAsia="en-US"/>
        </w:rPr>
        <w:t xml:space="preserve"> А.В. Уголовный процесс: учебное пособие / А. В. </w:t>
      </w:r>
      <w:proofErr w:type="spellStart"/>
      <w:r w:rsidRPr="00495801">
        <w:rPr>
          <w:rFonts w:eastAsia="Calibri"/>
          <w:lang w:eastAsia="en-US"/>
        </w:rPr>
        <w:t>Ендольцева</w:t>
      </w:r>
      <w:proofErr w:type="spellEnd"/>
      <w:r w:rsidRPr="00495801">
        <w:rPr>
          <w:rFonts w:eastAsia="Calibri"/>
          <w:lang w:eastAsia="en-US"/>
        </w:rPr>
        <w:t xml:space="preserve">. – М.,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>Лебедев В.М. Уголовно-процессуальное право. М., 2012.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 w:rsidRPr="00495801">
        <w:rPr>
          <w:rFonts w:eastAsia="Calibri"/>
          <w:lang w:eastAsia="en-US"/>
        </w:rPr>
        <w:t>Манова</w:t>
      </w:r>
      <w:proofErr w:type="spellEnd"/>
      <w:r w:rsidRPr="00495801">
        <w:rPr>
          <w:rFonts w:eastAsia="Calibri"/>
          <w:lang w:eastAsia="en-US"/>
        </w:rPr>
        <w:t xml:space="preserve"> Н.С. Уголовный процесс: учебник / Н. С. </w:t>
      </w:r>
      <w:proofErr w:type="spellStart"/>
      <w:r w:rsidRPr="00495801">
        <w:rPr>
          <w:rFonts w:eastAsia="Calibri"/>
          <w:lang w:eastAsia="en-US"/>
        </w:rPr>
        <w:t>Манова</w:t>
      </w:r>
      <w:proofErr w:type="spellEnd"/>
      <w:r w:rsidRPr="00495801">
        <w:rPr>
          <w:rFonts w:eastAsia="Calibri"/>
          <w:lang w:eastAsia="en-US"/>
        </w:rPr>
        <w:t xml:space="preserve">. – М.: Дашков и К, 2014.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lastRenderedPageBreak/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495801">
        <w:rPr>
          <w:rFonts w:eastAsia="Calibri"/>
          <w:lang w:eastAsia="en-US"/>
        </w:rPr>
        <w:t>Юрлитинформ</w:t>
      </w:r>
      <w:proofErr w:type="spellEnd"/>
      <w:r w:rsidRPr="00495801">
        <w:rPr>
          <w:rFonts w:eastAsia="Calibri"/>
          <w:lang w:eastAsia="en-US"/>
        </w:rPr>
        <w:t xml:space="preserve">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Рыжаков А. П. Органы дознания в уголовном процессе. Юридическое Бюро "Городец", Формула права – М., 2015.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495801">
        <w:rPr>
          <w:rFonts w:eastAsia="Calibri"/>
          <w:lang w:eastAsia="en-US"/>
        </w:rPr>
        <w:t>Юрайт</w:t>
      </w:r>
      <w:proofErr w:type="spellEnd"/>
      <w:r w:rsidRPr="00495801">
        <w:rPr>
          <w:rFonts w:eastAsia="Calibri"/>
          <w:lang w:eastAsia="en-US"/>
        </w:rPr>
        <w:t xml:space="preserve">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Уголовно–процессуальное право. Общая часть и досудебное производство: курс лекций / О. В. Гладышева, В. А. Семенцов. – М.: </w:t>
      </w:r>
      <w:proofErr w:type="spellStart"/>
      <w:r w:rsidRPr="00495801">
        <w:rPr>
          <w:rFonts w:eastAsia="Calibri"/>
          <w:lang w:eastAsia="en-US"/>
        </w:rPr>
        <w:t>Юрлитинформ</w:t>
      </w:r>
      <w:proofErr w:type="spellEnd"/>
      <w:r w:rsidRPr="00495801">
        <w:rPr>
          <w:rFonts w:eastAsia="Calibri"/>
          <w:lang w:eastAsia="en-US"/>
        </w:rPr>
        <w:t xml:space="preserve">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краткий курс лекций / Н. С. </w:t>
      </w:r>
      <w:proofErr w:type="spellStart"/>
      <w:r w:rsidRPr="00495801">
        <w:rPr>
          <w:rFonts w:eastAsia="Calibri"/>
          <w:lang w:eastAsia="en-US"/>
        </w:rPr>
        <w:t>Манова</w:t>
      </w:r>
      <w:proofErr w:type="spellEnd"/>
      <w:r w:rsidRPr="00495801">
        <w:rPr>
          <w:rFonts w:eastAsia="Calibri"/>
          <w:lang w:eastAsia="en-US"/>
        </w:rPr>
        <w:t xml:space="preserve">, Ю. В. </w:t>
      </w:r>
      <w:proofErr w:type="spellStart"/>
      <w:r w:rsidRPr="00495801">
        <w:rPr>
          <w:rFonts w:eastAsia="Calibri"/>
          <w:lang w:eastAsia="en-US"/>
        </w:rPr>
        <w:t>Францифоров</w:t>
      </w:r>
      <w:proofErr w:type="spellEnd"/>
      <w:r w:rsidRPr="00495801">
        <w:rPr>
          <w:rFonts w:eastAsia="Calibri"/>
          <w:lang w:eastAsia="en-US"/>
        </w:rPr>
        <w:t xml:space="preserve">. – М.: </w:t>
      </w:r>
      <w:proofErr w:type="spellStart"/>
      <w:r w:rsidRPr="00495801">
        <w:rPr>
          <w:rFonts w:eastAsia="Calibri"/>
          <w:lang w:eastAsia="en-US"/>
        </w:rPr>
        <w:t>Юрайт</w:t>
      </w:r>
      <w:proofErr w:type="spellEnd"/>
      <w:r w:rsidRPr="00495801">
        <w:rPr>
          <w:rFonts w:eastAsia="Calibri"/>
          <w:lang w:eastAsia="en-US"/>
        </w:rPr>
        <w:t xml:space="preserve">, 2014.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учебник / А. И. </w:t>
      </w:r>
      <w:proofErr w:type="spellStart"/>
      <w:r w:rsidRPr="00495801">
        <w:rPr>
          <w:rFonts w:eastAsia="Calibri"/>
          <w:lang w:eastAsia="en-US"/>
        </w:rPr>
        <w:t>Бастрыкин</w:t>
      </w:r>
      <w:proofErr w:type="spellEnd"/>
      <w:r w:rsidRPr="00495801">
        <w:rPr>
          <w:rFonts w:eastAsia="Calibri"/>
          <w:lang w:eastAsia="en-US"/>
        </w:rPr>
        <w:t xml:space="preserve"> и др. – М: </w:t>
      </w:r>
      <w:proofErr w:type="spellStart"/>
      <w:r w:rsidRPr="00495801">
        <w:rPr>
          <w:rFonts w:eastAsia="Calibri"/>
          <w:lang w:eastAsia="en-US"/>
        </w:rPr>
        <w:t>Юрайт</w:t>
      </w:r>
      <w:proofErr w:type="spellEnd"/>
      <w:r w:rsidRPr="00495801">
        <w:rPr>
          <w:rFonts w:eastAsia="Calibri"/>
          <w:lang w:eastAsia="en-US"/>
        </w:rPr>
        <w:t xml:space="preserve">, 2014.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учебник / А. И. Глушков и др. – М.: Норма: Инфра–М,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учебник / А. Н. Артамонов и др. – М.: </w:t>
      </w:r>
      <w:proofErr w:type="spellStart"/>
      <w:r w:rsidRPr="00495801">
        <w:rPr>
          <w:rFonts w:eastAsia="Calibri"/>
          <w:lang w:eastAsia="en-US"/>
        </w:rPr>
        <w:t>Юрайт</w:t>
      </w:r>
      <w:proofErr w:type="spellEnd"/>
      <w:r w:rsidRPr="00495801">
        <w:rPr>
          <w:rFonts w:eastAsia="Calibri"/>
          <w:lang w:eastAsia="en-US"/>
        </w:rPr>
        <w:t xml:space="preserve">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учебник / В. К. Бобров и др. – М.: </w:t>
      </w:r>
      <w:proofErr w:type="spellStart"/>
      <w:r w:rsidRPr="00495801">
        <w:rPr>
          <w:rFonts w:eastAsia="Calibri"/>
          <w:lang w:eastAsia="en-US"/>
        </w:rPr>
        <w:t>Юрайт</w:t>
      </w:r>
      <w:proofErr w:type="spellEnd"/>
      <w:r w:rsidRPr="00495801">
        <w:rPr>
          <w:rFonts w:eastAsia="Calibri"/>
          <w:lang w:eastAsia="en-US"/>
        </w:rPr>
        <w:t xml:space="preserve">, 2014.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учебник / Л. М. Володина и др. – М.: Проспект, 2013. </w:t>
      </w:r>
    </w:p>
    <w:p w:rsidR="00A954AE" w:rsidRPr="00495801" w:rsidRDefault="00A954AE" w:rsidP="00A954AE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учебник / Р. С. </w:t>
      </w:r>
      <w:proofErr w:type="spellStart"/>
      <w:r w:rsidRPr="00495801">
        <w:rPr>
          <w:rFonts w:eastAsia="Calibri"/>
          <w:lang w:eastAsia="en-US"/>
        </w:rPr>
        <w:t>Абдрахманов</w:t>
      </w:r>
      <w:proofErr w:type="spellEnd"/>
      <w:r w:rsidRPr="00495801">
        <w:rPr>
          <w:rFonts w:eastAsia="Calibri"/>
          <w:lang w:eastAsia="en-US"/>
        </w:rPr>
        <w:t xml:space="preserve"> и др. – М.: ЮНИТИ–ДАНА, 2013. </w:t>
      </w:r>
    </w:p>
    <w:p w:rsidR="00D4259B" w:rsidRPr="00921D75" w:rsidRDefault="00A954AE" w:rsidP="00921D75">
      <w:pPr>
        <w:numPr>
          <w:ilvl w:val="0"/>
          <w:numId w:val="7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495801">
        <w:rPr>
          <w:rFonts w:eastAsia="Calibri"/>
          <w:lang w:eastAsia="en-US"/>
        </w:rPr>
        <w:t xml:space="preserve">Уголовный процесс: учебное пособие / О. А. Антонова, Е. Н. Котов. – Минск, 2013. </w:t>
      </w:r>
    </w:p>
    <w:sectPr w:rsidR="00D4259B" w:rsidRPr="00921D75" w:rsidSect="0033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4610770"/>
    <w:multiLevelType w:val="hybridMultilevel"/>
    <w:tmpl w:val="16A282BA"/>
    <w:lvl w:ilvl="0" w:tplc="A6C8CC6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4813FF7"/>
    <w:multiLevelType w:val="hybridMultilevel"/>
    <w:tmpl w:val="A89028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57337CC7"/>
    <w:multiLevelType w:val="multilevel"/>
    <w:tmpl w:val="63EE17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6">
    <w:nsid w:val="6C5B3971"/>
    <w:multiLevelType w:val="hybridMultilevel"/>
    <w:tmpl w:val="911C58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6B6"/>
    <w:rsid w:val="00134425"/>
    <w:rsid w:val="002A64EA"/>
    <w:rsid w:val="0033236B"/>
    <w:rsid w:val="004872D7"/>
    <w:rsid w:val="00521E70"/>
    <w:rsid w:val="006E77BF"/>
    <w:rsid w:val="00786211"/>
    <w:rsid w:val="007C5193"/>
    <w:rsid w:val="00921D75"/>
    <w:rsid w:val="009F55EF"/>
    <w:rsid w:val="00A20C17"/>
    <w:rsid w:val="00A954AE"/>
    <w:rsid w:val="00AD2532"/>
    <w:rsid w:val="00BB2150"/>
    <w:rsid w:val="00C90868"/>
    <w:rsid w:val="00D235F6"/>
    <w:rsid w:val="00DE5C0C"/>
    <w:rsid w:val="00E20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532"/>
    <w:pPr>
      <w:ind w:left="720"/>
      <w:contextualSpacing/>
    </w:pPr>
  </w:style>
  <w:style w:type="character" w:styleId="a4">
    <w:name w:val="Hyperlink"/>
    <w:basedOn w:val="a0"/>
    <w:semiHidden/>
    <w:unhideWhenUsed/>
    <w:rsid w:val="00AD25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532"/>
    <w:pPr>
      <w:ind w:left="720"/>
      <w:contextualSpacing/>
    </w:pPr>
  </w:style>
  <w:style w:type="character" w:styleId="a4">
    <w:name w:val="Hyperlink"/>
    <w:basedOn w:val="a0"/>
    <w:semiHidden/>
    <w:unhideWhenUsed/>
    <w:rsid w:val="00AD25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1830</Words>
  <Characters>10437</Characters>
  <Application>Microsoft Office Word</Application>
  <DocSecurity>0</DocSecurity>
  <Lines>86</Lines>
  <Paragraphs>24</Paragraphs>
  <ScaleCrop>false</ScaleCrop>
  <Company/>
  <LinksUpToDate>false</LinksUpToDate>
  <CharactersWithSpaces>12243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ТЮИ</dc:creator>
  <cp:keywords/>
  <dc:description/>
  <cp:lastModifiedBy>hi-tech</cp:lastModifiedBy>
  <cp:revision>11</cp:revision>
  <dcterms:created xsi:type="dcterms:W3CDTF">2018-05-10T08:53:00Z</dcterms:created>
  <dcterms:modified xsi:type="dcterms:W3CDTF">2022-06-16T07:49:00Z</dcterms:modified>
</cp:coreProperties>
</file>